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3AF" w:rsidRDefault="009803AF" w:rsidP="009803AF">
      <w:pPr>
        <w:pStyle w:val="NoSpacing"/>
      </w:pPr>
      <w:r>
        <w:rPr>
          <w:u w:val="single"/>
        </w:rPr>
        <w:t>Thomas ESTON</w:t>
      </w:r>
      <w:r>
        <w:t xml:space="preserve">       (fl.1485)</w:t>
      </w:r>
    </w:p>
    <w:p w:rsidR="009803AF" w:rsidRDefault="009803AF" w:rsidP="009803AF">
      <w:pPr>
        <w:pStyle w:val="NoSpacing"/>
      </w:pPr>
    </w:p>
    <w:p w:rsidR="009803AF" w:rsidRDefault="009803AF" w:rsidP="009803AF">
      <w:pPr>
        <w:pStyle w:val="NoSpacing"/>
      </w:pPr>
    </w:p>
    <w:p w:rsidR="009803AF" w:rsidRDefault="009803AF" w:rsidP="009803AF">
      <w:pPr>
        <w:pStyle w:val="NoSpacing"/>
      </w:pPr>
      <w:r>
        <w:t>= Christian(q.v.).</w:t>
      </w:r>
    </w:p>
    <w:p w:rsidR="009803AF" w:rsidRDefault="009803AF" w:rsidP="009803AF">
      <w:pPr>
        <w:pStyle w:val="NoSpacing"/>
      </w:pPr>
      <w:r>
        <w:t>(</w:t>
      </w:r>
      <w:hyperlink r:id="rId7" w:history="1">
        <w:r w:rsidRPr="00145CD0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9803AF" w:rsidRDefault="009803AF" w:rsidP="009803AF">
      <w:pPr>
        <w:pStyle w:val="NoSpacing"/>
      </w:pPr>
    </w:p>
    <w:p w:rsidR="009803AF" w:rsidRDefault="009803AF" w:rsidP="009803AF">
      <w:pPr>
        <w:pStyle w:val="NoSpacing"/>
      </w:pPr>
    </w:p>
    <w:p w:rsidR="009803AF" w:rsidRDefault="009803AF" w:rsidP="009803AF">
      <w:pPr>
        <w:pStyle w:val="NoSpacing"/>
      </w:pPr>
      <w:r>
        <w:t>12 Jun.1485</w:t>
      </w:r>
      <w:r>
        <w:tab/>
        <w:t>Settlement of the action taken against them by Sir William Fyndern(q.v.)</w:t>
      </w:r>
    </w:p>
    <w:p w:rsidR="009803AF" w:rsidRDefault="009803AF" w:rsidP="009803AF">
      <w:pPr>
        <w:pStyle w:val="NoSpacing"/>
      </w:pPr>
      <w:r>
        <w:tab/>
      </w:r>
      <w:r>
        <w:tab/>
        <w:t xml:space="preserve">and others over the manor of Estons Manor and 6 messuages, a dove-cot, </w:t>
      </w:r>
    </w:p>
    <w:p w:rsidR="009803AF" w:rsidRDefault="009803AF" w:rsidP="009803AF">
      <w:pPr>
        <w:pStyle w:val="NoSpacing"/>
        <w:ind w:left="1440"/>
      </w:pPr>
      <w:r>
        <w:t>100 acres of land, 20 acres of meadow, 20 acres of pasture and 40s of rent in Holme, both in Biggleswade, Bedfordshire.   (ibid.)</w:t>
      </w:r>
    </w:p>
    <w:p w:rsidR="009803AF" w:rsidRDefault="009803AF" w:rsidP="009803AF">
      <w:pPr>
        <w:pStyle w:val="NoSpacing"/>
      </w:pPr>
    </w:p>
    <w:p w:rsidR="009803AF" w:rsidRDefault="009803AF" w:rsidP="009803AF">
      <w:pPr>
        <w:pStyle w:val="NoSpacing"/>
      </w:pPr>
    </w:p>
    <w:p w:rsidR="00BA4020" w:rsidRPr="00186E49" w:rsidRDefault="009803AF" w:rsidP="009803AF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3AF" w:rsidRDefault="009803AF" w:rsidP="00552EBA">
      <w:r>
        <w:separator/>
      </w:r>
    </w:p>
  </w:endnote>
  <w:endnote w:type="continuationSeparator" w:id="0">
    <w:p w:rsidR="009803AF" w:rsidRDefault="009803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03AF">
      <w:rPr>
        <w:noProof/>
      </w:rPr>
      <w:t>07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3AF" w:rsidRDefault="009803AF" w:rsidP="00552EBA">
      <w:r>
        <w:separator/>
      </w:r>
    </w:p>
  </w:footnote>
  <w:footnote w:type="continuationSeparator" w:id="0">
    <w:p w:rsidR="009803AF" w:rsidRDefault="009803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803A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2013-07-07T18:39:00Z</dcterms:created>
  <dcterms:modified xsi:type="dcterms:W3CDTF">2013-07-07T18:39:00Z</dcterms:modified>
</cp:coreProperties>
</file>